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20" w:type="dxa"/>
        <w:tblLook w:val="04A0"/>
      </w:tblPr>
      <w:tblGrid>
        <w:gridCol w:w="2940"/>
        <w:gridCol w:w="3440"/>
        <w:gridCol w:w="4240"/>
        <w:gridCol w:w="3920"/>
        <w:gridCol w:w="960"/>
        <w:gridCol w:w="960"/>
        <w:gridCol w:w="960"/>
      </w:tblGrid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14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результатах деятельности и об использовании имущества</w:t>
            </w: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(Изменение №1)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14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формирования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утверждения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DA3" w:rsidRPr="00E65DA3" w:rsidRDefault="00E65DA3" w:rsidP="00E6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общеобразовательное бюджетное учреждение «Комаровская средняя общеобразовательная школа имени  В.М. Устиченко» муниципального образования Ясненский городской округ </w:t>
            </w:r>
          </w:p>
          <w:p w:rsidR="00E65DA3" w:rsidRDefault="00E65DA3" w:rsidP="00E65DA3">
            <w:pPr>
              <w:rPr>
                <w:b/>
                <w:sz w:val="28"/>
                <w:szCs w:val="28"/>
              </w:rPr>
            </w:pPr>
          </w:p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864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учреждения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A37CD" w:rsidRDefault="00E65DA3" w:rsidP="00CA37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учреждения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A37CD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0F7698" w:rsidRDefault="00E65DA3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F5E31">
              <w:rPr>
                <w:sz w:val="28"/>
                <w:szCs w:val="28"/>
              </w:rPr>
              <w:t>5618005667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КПП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88" w:rsidRPr="008F5E31" w:rsidRDefault="00E65DA3" w:rsidP="00835C88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35C88" w:rsidRPr="008F5E31">
              <w:rPr>
                <w:sz w:val="28"/>
                <w:szCs w:val="28"/>
              </w:rPr>
              <w:t>561801001</w:t>
            </w:r>
          </w:p>
          <w:p w:rsidR="00CB4781" w:rsidRPr="00CB4781" w:rsidRDefault="00CB4781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Отчетный год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82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Сформировано: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88" w:rsidRPr="00E65DA3" w:rsidRDefault="00CB4781" w:rsidP="0083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F1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E7F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чреждением </w:t>
            </w:r>
            <w:r w:rsidR="007E7F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835C88" w:rsidRPr="00E65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общеобразовательное бюджетное учреждение «Комаровская средняя общеобразовательная школа имени  В.М. Устиченко» муниципального образования Ясненский городской округ </w:t>
            </w:r>
          </w:p>
          <w:p w:rsidR="00835C88" w:rsidRDefault="00835C88" w:rsidP="00835C88">
            <w:pPr>
              <w:rPr>
                <w:b/>
                <w:sz w:val="28"/>
                <w:szCs w:val="28"/>
              </w:rPr>
            </w:pPr>
          </w:p>
          <w:p w:rsidR="00CB4781" w:rsidRPr="00CF4A7E" w:rsidRDefault="00835C88" w:rsidP="00835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4781" w:rsidRPr="00CB4781" w:rsidTr="007E7F19">
        <w:trPr>
          <w:trHeight w:val="456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штатных единиц на начало года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7E7F19" w:rsidRDefault="007E7F19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highlight w:val="yellow"/>
                <w:lang w:eastAsia="ru-RU"/>
              </w:rPr>
            </w:pPr>
            <w:r w:rsidRPr="007E7F19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38333338,5</w:t>
            </w:r>
            <w:r w:rsidRPr="007E7F19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7E7F19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штатных единиц на конец года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B4781" w:rsidRPr="00CB4781" w:rsidRDefault="007E7F19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7E7F19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 заработная плата сотрудников (руб.)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B4781" w:rsidRPr="00CB4781" w:rsidRDefault="007E7F19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27 384,15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348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изменении балансовой стоимости нефинансовых активов за отчетный год, в процентах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0F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балансовой стоимость нефинансовых активов, всего, из них: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B311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Уменьшение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B311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7E7F19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7E7F19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840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балансовой стоимости недвижимого имущества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B311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Без изменений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балансовой стоимости особо ценного движимого  имущества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B311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Уменьшение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B311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360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изменении дебиторской и кредиторской задолженности за отчетный год, в процентах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Изменением дебиторской задолженности за отчетный год: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доходам (поступлениям)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Уменьшение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26,51%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расходам (выплатам)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Уменьшение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кредиторской задолженности за отчетный год: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166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просроченной кредиторской задолженности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43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кассовых поступлениях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F4A7E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lang w:eastAsia="ru-RU"/>
              </w:rPr>
              <w:t>(Из формы 721)</w:t>
            </w:r>
            <w:bookmarkStart w:id="0" w:name="_GoBack"/>
            <w:bookmarkEnd w:id="0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сумма кассовых поступлений, всего из них: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0F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 задания)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субсидии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0F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0F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0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кассовых выплатах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F4A7E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4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lang w:eastAsia="ru-RU"/>
              </w:rPr>
              <w:t>(из формы 721)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111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расходов: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F4A7E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360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(работы)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11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услуги (работы)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потребителей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жалоб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Принятые меры по результатам рассмотрения жалоб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3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56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BB311C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Присмотр и уход</w:t>
            </w:r>
            <w:r w:rsidR="000F7698" w:rsidRPr="00BB3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(поставить свою программу!!!)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0F7698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0F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360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балансовой стоимости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133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начало отчетного года, руб.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года,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 недвижимого имущества, всего, из них: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переданного в аренду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переданного в безвозмездное пользование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Балансовая стоимость движимого имущества, всего, из них: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переданного в аренду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переданного в безвозмездное пользование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360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площадях недвижимого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133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начало отчетного года, руб.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года,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площадь объектов недвижимого имущества, всего, из них: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84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166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133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начало отчетного года, руб.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года,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средств, полученных в отчетном году от распоряжения в установленном порядке имуществом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81" w:rsidRPr="00CB4781" w:rsidTr="00CB4781">
        <w:trPr>
          <w:trHeight w:val="28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81" w:rsidRPr="00CB4781" w:rsidRDefault="00CB4781" w:rsidP="00C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3E56" w:rsidRDefault="00683E56"/>
    <w:sectPr w:rsidR="00683E56" w:rsidSect="0035611C">
      <w:pgSz w:w="16840" w:h="11900" w:orient="landscape"/>
      <w:pgMar w:top="1060" w:right="160" w:bottom="880" w:left="160" w:header="357" w:footer="397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9C1001"/>
    <w:rsid w:val="000F7698"/>
    <w:rsid w:val="001D6E63"/>
    <w:rsid w:val="0035611C"/>
    <w:rsid w:val="003F3619"/>
    <w:rsid w:val="00683E56"/>
    <w:rsid w:val="007E7F19"/>
    <w:rsid w:val="00835C88"/>
    <w:rsid w:val="009C1001"/>
    <w:rsid w:val="00BB311C"/>
    <w:rsid w:val="00CA37CD"/>
    <w:rsid w:val="00CB4781"/>
    <w:rsid w:val="00CF4A7E"/>
    <w:rsid w:val="00D23C02"/>
    <w:rsid w:val="00E6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8-bux</dc:creator>
  <cp:keywords/>
  <dc:description/>
  <cp:lastModifiedBy>Комаровская</cp:lastModifiedBy>
  <cp:revision>6</cp:revision>
  <dcterms:created xsi:type="dcterms:W3CDTF">2023-04-24T07:08:00Z</dcterms:created>
  <dcterms:modified xsi:type="dcterms:W3CDTF">2023-04-24T11:04:00Z</dcterms:modified>
</cp:coreProperties>
</file>